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pPr>
      <w:r w:rsidDel="00000000" w:rsidR="00000000" w:rsidRPr="00000000">
        <w:rPr>
          <w:b w:val="1"/>
          <w:bCs w:val="1"/>
          <w:sz w:val="28"/>
          <w:szCs w:val="28"/>
          <w:rtl w:val="0"/>
        </w:rPr>
        <w:t xml:space="preserve">FACT SHEET: Restoring Original Birth Certificate Access for Adult Adoptees</w:t>
      </w:r>
      <w:r w:rsidDel="00000000" w:rsidR="00000000" w:rsidRPr="00000000">
        <w:rPr>
          <w:rtl w:val="0"/>
        </w:rPr>
      </w:r>
    </w:p>
    <w:p w:rsidR="00000000" w:rsidDel="00000000" w:rsidP="00000000" w:rsidRDefault="00000000" w:rsidRPr="00000000" w14:paraId="00000002">
      <w:pPr>
        <w:spacing w:after="160" w:lineRule="auto"/>
        <w:rPr/>
      </w:pPr>
      <w:r w:rsidDel="00000000" w:rsidR="00000000" w:rsidRPr="00000000">
        <w:rPr>
          <w:i w:val="1"/>
          <w:iCs w:val="1"/>
          <w:sz w:val="22"/>
          <w:szCs w:val="22"/>
          <w:rtl w:val="0"/>
        </w:rPr>
        <w:t xml:space="preserve">Vital records: adoptees' birth certificates.</w:t>
      </w:r>
      <w:r w:rsidDel="00000000" w:rsidR="00000000" w:rsidRPr="00000000">
        <w:rPr>
          <w:rtl w:val="0"/>
        </w:rPr>
      </w:r>
    </w:p>
    <w:tbl>
      <w:tblPr>
        <w:tblStyle w:val="Table1"/>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40"/>
        <w:tblGridChange w:id="0">
          <w:tblGrid>
            <w:gridCol w:w="10440"/>
          </w:tblGrid>
        </w:tblGridChange>
      </w:tblGrid>
      <w:tr>
        <w:trPr>
          <w:cantSplit w:val="0"/>
          <w:tblHeader w:val="0"/>
        </w:trPr>
        <w:tc>
          <w:tcPr>
            <w:shd w:fill="f2f2f2" w:val="clear"/>
          </w:tcPr>
          <w:p w:rsidR="00000000" w:rsidDel="00000000" w:rsidP="00000000" w:rsidRDefault="00000000" w:rsidRPr="00000000" w14:paraId="00000003">
            <w:pPr>
              <w:rPr/>
            </w:pPr>
            <w:r w:rsidDel="00000000" w:rsidR="00000000" w:rsidRPr="00000000">
              <w:rPr>
                <w:b w:val="1"/>
                <w:bCs w:val="1"/>
                <w:sz w:val="20"/>
                <w:szCs w:val="20"/>
                <w:rtl w:val="0"/>
              </w:rPr>
              <w:t xml:space="preserve">A Proven, Vetted Policy</w:t>
            </w:r>
            <w:r w:rsidDel="00000000" w:rsidR="00000000" w:rsidRPr="00000000">
              <w:rPr>
                <w:rtl w:val="0"/>
              </w:rPr>
            </w:r>
          </w:p>
          <w:p w:rsidR="00000000" w:rsidDel="00000000" w:rsidP="00000000" w:rsidRDefault="00000000" w:rsidRPr="00000000" w14:paraId="00000004">
            <w:pPr>
              <w:rPr/>
            </w:pPr>
            <w:r w:rsidDel="00000000" w:rsidR="00000000" w:rsidRPr="00000000">
              <w:rPr>
                <w:sz w:val="20"/>
                <w:szCs w:val="20"/>
                <w:rtl w:val="0"/>
              </w:rPr>
              <w:t xml:space="preserve">This proposal was carried in the 2025-2026 session as SB 381 (Wahab), which passed the Senate unanimously (35-0) and Assembly Judiciary 11-1, with zero public opposition from any organization or individual throughout the process. It was held in the Assembly Appropriations Committee and did not reach the Assembly floor. The policy, coalition, and legislative record remain fully intact and ready for a new author.</w:t>
            </w:r>
            <w:r w:rsidDel="00000000" w:rsidR="00000000" w:rsidRPr="00000000">
              <w:rPr>
                <w:rtl w:val="0"/>
              </w:rPr>
            </w:r>
          </w:p>
        </w:tc>
      </w:tr>
    </w:tbl>
    <w:p w:rsidR="00000000" w:rsidDel="00000000" w:rsidP="00000000" w:rsidRDefault="00000000" w:rsidRPr="00000000" w14:paraId="00000005">
      <w:pPr>
        <w:spacing w:after="160" w:lineRule="auto"/>
        <w:rPr/>
      </w:pPr>
      <w:r w:rsidDel="00000000" w:rsidR="00000000" w:rsidRPr="00000000">
        <w:rPr>
          <w:rtl w:val="0"/>
        </w:rPr>
      </w:r>
    </w:p>
    <w:p w:rsidR="00000000" w:rsidDel="00000000" w:rsidP="00000000" w:rsidRDefault="00000000" w:rsidRPr="00000000" w14:paraId="00000006">
      <w:pPr>
        <w:spacing w:after="80" w:lineRule="auto"/>
        <w:rPr/>
      </w:pPr>
      <w:r w:rsidDel="00000000" w:rsidR="00000000" w:rsidRPr="00000000">
        <w:rPr>
          <w:b w:val="1"/>
          <w:bCs w:val="1"/>
          <w:sz w:val="22"/>
          <w:szCs w:val="22"/>
          <w:rtl w:val="0"/>
        </w:rPr>
        <w:t xml:space="preserve">SUMMARY</w:t>
      </w:r>
      <w:r w:rsidDel="00000000" w:rsidR="00000000" w:rsidRPr="00000000">
        <w:rPr>
          <w:rtl w:val="0"/>
        </w:rPr>
      </w:r>
    </w:p>
    <w:p w:rsidR="00000000" w:rsidDel="00000000" w:rsidP="00000000" w:rsidRDefault="00000000" w:rsidRPr="00000000" w14:paraId="00000007">
      <w:pPr>
        <w:spacing w:after="200" w:lineRule="auto"/>
        <w:rPr/>
      </w:pPr>
      <w:r w:rsidDel="00000000" w:rsidR="00000000" w:rsidRPr="00000000">
        <w:rPr>
          <w:sz w:val="21"/>
          <w:szCs w:val="21"/>
          <w:rtl w:val="0"/>
        </w:rPr>
        <w:t xml:space="preserve">Adult adoptees in California are denied the right to obtain their own original birth certificate (OBC) - a vital record created at birth and independent of adoption. This proposal restores equal access to this record. It is not about adoption files, reunions, or confidential communications. It is simply about allowing adults to access the document that records the true facts of their birth.</w:t>
      </w:r>
      <w:r w:rsidDel="00000000" w:rsidR="00000000" w:rsidRPr="00000000">
        <w:rPr>
          <w:rtl w:val="0"/>
        </w:rPr>
      </w:r>
    </w:p>
    <w:p w:rsidR="00000000" w:rsidDel="00000000" w:rsidP="00000000" w:rsidRDefault="00000000" w:rsidRPr="00000000" w14:paraId="00000008">
      <w:pPr>
        <w:spacing w:after="100" w:lineRule="auto"/>
        <w:rPr/>
      </w:pPr>
      <w:r w:rsidDel="00000000" w:rsidR="00000000" w:rsidRPr="00000000">
        <w:rPr>
          <w:b w:val="1"/>
          <w:bCs w:val="1"/>
          <w:sz w:val="22"/>
          <w:szCs w:val="22"/>
          <w:rtl w:val="0"/>
        </w:rPr>
        <w:t xml:space="preserve">KEY POINTS</w:t>
      </w:r>
      <w:r w:rsidDel="00000000" w:rsidR="00000000" w:rsidRPr="00000000">
        <w:rPr>
          <w:rtl w:val="0"/>
        </w:rPr>
      </w:r>
    </w:p>
    <w:p w:rsidR="00000000" w:rsidDel="00000000" w:rsidP="00000000" w:rsidRDefault="00000000" w:rsidRPr="00000000" w14:paraId="00000009">
      <w:pPr>
        <w:spacing w:after="60" w:lineRule="auto"/>
        <w:rPr/>
      </w:pPr>
      <w:r w:rsidDel="00000000" w:rsidR="00000000" w:rsidRPr="00000000">
        <w:rPr>
          <w:b w:val="1"/>
          <w:bCs w:val="1"/>
          <w:sz w:val="21"/>
          <w:szCs w:val="21"/>
          <w:rtl w:val="0"/>
        </w:rPr>
        <w:t xml:space="preserve">1. The Original Birth Certificate Is a Vital Record</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Issued at birth for all children, before any adoption occurs.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Contains only basic birth information - not adoption data.</w:t>
      </w:r>
    </w:p>
    <w:p w:rsidR="00000000" w:rsidDel="00000000" w:rsidP="00000000" w:rsidRDefault="00000000" w:rsidRPr="00000000" w14:paraId="0000000C">
      <w:pPr>
        <w:spacing w:after="60" w:lineRule="auto"/>
        <w:rPr/>
      </w:pPr>
      <w:r w:rsidDel="00000000" w:rsidR="00000000" w:rsidRPr="00000000">
        <w:rPr>
          <w:b w:val="1"/>
          <w:bCs w:val="1"/>
          <w:sz w:val="21"/>
          <w:szCs w:val="21"/>
          <w:rtl w:val="0"/>
        </w:rPr>
        <w:t xml:space="preserve">2. This Proposal Vindicates the Existing Legislative Balance Favoring Adult Adoptees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Courts routinely ignore Health &amp; Safety Code Section 102705, which already mandates giving great weight to petitions brought by adoptees who have reached majority.</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 providing access, this proposal doesn't invent a preference for adult adoptees - it enforces the legislature's existing judgment.</w:t>
      </w:r>
    </w:p>
    <w:p w:rsidR="00000000" w:rsidDel="00000000" w:rsidP="00000000" w:rsidRDefault="00000000" w:rsidRPr="00000000" w14:paraId="0000000F">
      <w:pPr>
        <w:spacing w:after="60" w:lineRule="auto"/>
        <w:rPr/>
      </w:pPr>
      <w:r w:rsidDel="00000000" w:rsidR="00000000" w:rsidRPr="00000000">
        <w:rPr>
          <w:b w:val="1"/>
          <w:bCs w:val="1"/>
          <w:sz w:val="21"/>
          <w:szCs w:val="21"/>
          <w:rtl w:val="0"/>
        </w:rPr>
        <w:t xml:space="preserve">3. This Proposal Protects Birth Parents Through Far Greater Privacy</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DNA searches expose birth parents to an entire extended family, whereas OBC access discloses identity to one person only - the adoptee.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 Contact Preference Form ("CPF") will be attached to and released with the OBC, if the birth parent elects to complete the form. The CPF specifically relates to contact preference upon release of the OBC, and also contains blank space to confidentially share additional information. The CPF allows for a heads-up a birth parent can't give now if reached through DNA testing.</w:t>
      </w:r>
    </w:p>
    <w:p w:rsidR="00000000" w:rsidDel="00000000" w:rsidP="00000000" w:rsidRDefault="00000000" w:rsidRPr="00000000" w14:paraId="00000012">
      <w:pPr>
        <w:spacing w:after="60" w:lineRule="auto"/>
        <w:rPr/>
      </w:pPr>
      <w:r w:rsidDel="00000000" w:rsidR="00000000" w:rsidRPr="00000000">
        <w:rPr>
          <w:b w:val="1"/>
          <w:bCs w:val="1"/>
          <w:sz w:val="21"/>
          <w:szCs w:val="21"/>
          <w:rtl w:val="0"/>
        </w:rPr>
        <w:t xml:space="preserve">4. Confidentiality Was Never Guaranteed - and No Longer Exists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Relinquishment documents contain no promise of anonymity - they cannot, because adoption is not guaranteed. OBCs remain accessible when children are not adopted and remain in foster care, adoptions are vacated, or adoptive parents decline amending a new certificate.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Courts can - and do, although rarely - order access, demonstrating no absolute right to birthparent confidentiality.</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DNA testing, genealogy databases, and search technology already identify birth families.</w:t>
      </w:r>
    </w:p>
    <w:p w:rsidR="00000000" w:rsidDel="00000000" w:rsidP="00000000" w:rsidRDefault="00000000" w:rsidRPr="00000000" w14:paraId="00000016">
      <w:pPr>
        <w:spacing w:after="60" w:lineRule="auto"/>
        <w:rPr/>
      </w:pPr>
      <w:r w:rsidDel="00000000" w:rsidR="00000000" w:rsidRPr="00000000">
        <w:rPr>
          <w:b w:val="1"/>
          <w:bCs w:val="1"/>
          <w:sz w:val="21"/>
          <w:szCs w:val="21"/>
          <w:rtl w:val="0"/>
        </w:rPr>
        <w:t xml:space="preserve">5. Overwhelming Support for Access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Letters of support from birth mothers and birth mother organizations confirm that restricting access contradicts their own wishes.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 letters in opposition and no organized opposition have been submitted for the record throughout this process.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Support from thousands of individuals and 24 organizations, including birth mother and women's organizations, researchers, mental health practitioners, a national adoption attorneys association, dependency lawyers, adoption agencies, and other professional organizations.</w:t>
      </w:r>
    </w:p>
    <w:p w:rsidR="00000000" w:rsidDel="00000000" w:rsidP="00000000" w:rsidRDefault="00000000" w:rsidRPr="00000000" w14:paraId="0000001A">
      <w:pPr>
        <w:spacing w:after="60" w:lineRule="auto"/>
        <w:rPr/>
      </w:pPr>
      <w:r w:rsidDel="00000000" w:rsidR="00000000" w:rsidRPr="00000000">
        <w:rPr>
          <w:b w:val="1"/>
          <w:bCs w:val="1"/>
          <w:sz w:val="21"/>
          <w:szCs w:val="21"/>
          <w:rtl w:val="0"/>
        </w:rPr>
        <w:t xml:space="preserve">6. Secrecy Harms Adoptees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Denies essential family health history, affecting medical care and prevention.</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Prevents cultural or tribal affiliation (e.g., Native American heritage).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Can cause passport denials for adoptees whose amended certificate was filed more than one year after birth (which can have a disparate impact on foster youth).</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Reinforces outdated stigma, treats adoptees unequally under the law, and causes loss of identity, history, and a sense of connection.</w:t>
      </w:r>
    </w:p>
    <w:p w:rsidR="00000000" w:rsidDel="00000000" w:rsidP="00000000" w:rsidRDefault="00000000" w:rsidRPr="00000000" w14:paraId="0000001F">
      <w:pPr>
        <w:spacing w:after="60" w:lineRule="auto"/>
        <w:rPr/>
      </w:pPr>
      <w:r w:rsidDel="00000000" w:rsidR="00000000" w:rsidRPr="00000000">
        <w:rPr>
          <w:b w:val="1"/>
          <w:bCs w:val="1"/>
          <w:sz w:val="21"/>
          <w:szCs w:val="21"/>
          <w:rtl w:val="0"/>
        </w:rPr>
        <w:t xml:space="preserve">7. Broad, Bipartisan Support Nationwide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 states now allow unrestricted OBC access with no negative outcomes over several decades; courts have upheld access. (KS, AK, OR, AL, NH, ME, RI, CO, NY, CT, LA, MA, VT, SD, MN, GA, &amp; VA - Virginia became the most recent state to act, effective July 1, 2026.)</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Legislatures that have passed similar laws recognize access to one's OBC as a fundamental human right and an equal rights issue.</w:t>
      </w:r>
    </w:p>
    <w:p w:rsidR="00000000" w:rsidDel="00000000" w:rsidP="00000000" w:rsidRDefault="00000000" w:rsidRPr="00000000" w14:paraId="00000022">
      <w:pPr>
        <w:spacing w:after="60" w:lineRule="auto"/>
        <w:rPr/>
      </w:pPr>
      <w:r w:rsidDel="00000000" w:rsidR="00000000" w:rsidRPr="00000000">
        <w:rPr>
          <w:b w:val="1"/>
          <w:bCs w:val="1"/>
          <w:sz w:val="21"/>
          <w:szCs w:val="21"/>
          <w:rtl w:val="0"/>
        </w:rPr>
        <w:t xml:space="preserve">8. Implementation Should Result in Minimal and Absorbable Costs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 the 17 states with unrestricted OBC access, 9 enacted their laws within the last 7 years. Their fiscal notes showed minimal or no cost (NY: explicitly no cost; CT: minimal; VA: minimal fiscal impact), and 6 more had no fiscal notes attached at all (LA, MA, VT, SD, MN, GA), meaning no fiscal impact was even anticipated.</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While there may be minimal administrative costs initially to add requests for OBCs to existing workload, proven data from states that have opened up access shows demand for OBCs declines dramatically after the first year.</w:t>
      </w:r>
    </w:p>
    <w:p w:rsidR="00000000" w:rsidDel="00000000" w:rsidP="00000000" w:rsidRDefault="00000000" w:rsidRPr="00000000" w14:paraId="00000025">
      <w:pPr>
        <w:spacing w:after="200" w:lineRule="auto"/>
        <w:rPr/>
      </w:pPr>
      <w:r w:rsidDel="00000000" w:rsidR="00000000" w:rsidRPr="00000000">
        <w:rPr>
          <w:i w:val="1"/>
          <w:iCs w:val="1"/>
          <w:sz w:val="20"/>
          <w:szCs w:val="20"/>
          <w:rtl w:val="0"/>
        </w:rPr>
        <w:t xml:space="preserve">Additional resources can be found at www.caallianceforadopteerights.org</w:t>
      </w:r>
      <w:r w:rsidDel="00000000" w:rsidR="00000000" w:rsidRPr="00000000">
        <w:rPr>
          <w:rtl w:val="0"/>
        </w:rPr>
      </w:r>
    </w:p>
    <w:p w:rsidR="00000000" w:rsidDel="00000000" w:rsidP="00000000" w:rsidRDefault="00000000" w:rsidRPr="00000000" w14:paraId="00000026">
      <w:pPr>
        <w:spacing w:after="80" w:lineRule="auto"/>
        <w:rPr/>
      </w:pPr>
      <w:r w:rsidDel="00000000" w:rsidR="00000000" w:rsidRPr="00000000">
        <w:rPr>
          <w:b w:val="1"/>
          <w:bCs w:val="1"/>
          <w:sz w:val="22"/>
          <w:szCs w:val="22"/>
          <w:rtl w:val="0"/>
        </w:rPr>
        <w:t xml:space="preserve">WHY CALIFORNIA MUST ACT</w:t>
      </w:r>
      <w:r w:rsidDel="00000000" w:rsidR="00000000" w:rsidRPr="00000000">
        <w:rPr>
          <w:rtl w:val="0"/>
        </w:rPr>
      </w:r>
    </w:p>
    <w:p w:rsidR="00000000" w:rsidDel="00000000" w:rsidP="00000000" w:rsidRDefault="00000000" w:rsidRPr="00000000" w14:paraId="00000027">
      <w:pPr>
        <w:spacing w:after="200" w:lineRule="auto"/>
        <w:rPr/>
      </w:pPr>
      <w:r w:rsidDel="00000000" w:rsidR="00000000" w:rsidRPr="00000000">
        <w:rPr>
          <w:sz w:val="21"/>
          <w:szCs w:val="21"/>
          <w:rtl w:val="0"/>
        </w:rPr>
        <w:t xml:space="preserve">A birth certificate belongs to the person whose birth it documents. Adult adoptees remain the only Californians denied access to their own vital records. Restoring access corrects decades of state-imposed secrecy and affirms adoptees' fundamental right to identity.</w:t>
      </w:r>
      <w:r w:rsidDel="00000000" w:rsidR="00000000" w:rsidRPr="00000000">
        <w:rPr>
          <w:rtl w:val="0"/>
        </w:rPr>
      </w:r>
    </w:p>
    <w:p w:rsidR="00000000" w:rsidDel="00000000" w:rsidP="00000000" w:rsidRDefault="00000000" w:rsidRPr="00000000" w14:paraId="00000028">
      <w:pPr>
        <w:spacing w:after="80" w:lineRule="auto"/>
        <w:rPr/>
      </w:pPr>
      <w:r w:rsidDel="00000000" w:rsidR="00000000" w:rsidRPr="00000000">
        <w:rPr>
          <w:b w:val="1"/>
          <w:bCs w:val="1"/>
          <w:sz w:val="22"/>
          <w:szCs w:val="22"/>
          <w:rtl w:val="0"/>
        </w:rPr>
        <w:t xml:space="preserve">THE ASK</w:t>
      </w:r>
      <w:r w:rsidDel="00000000" w:rsidR="00000000" w:rsidRPr="00000000">
        <w:rPr>
          <w:rtl w:val="0"/>
        </w:rPr>
      </w:r>
    </w:p>
    <w:p w:rsidR="00000000" w:rsidDel="00000000" w:rsidP="00000000" w:rsidRDefault="00000000" w:rsidRPr="00000000" w14:paraId="00000029">
      <w:pPr>
        <w:spacing w:after="240" w:lineRule="auto"/>
        <w:rPr/>
      </w:pPr>
      <w:r w:rsidDel="00000000" w:rsidR="00000000" w:rsidRPr="00000000">
        <w:rPr>
          <w:b w:val="1"/>
          <w:bCs w:val="1"/>
          <w:sz w:val="21"/>
          <w:szCs w:val="21"/>
          <w:rtl w:val="0"/>
        </w:rPr>
        <w:t xml:space="preserve">We are seeking a legislative author to carry this fully vetted, broadly supported proposal forward - restoring the unrestricted right of adult California-born adoptees to access their original birth certificate, the same access available to every other person born in California. This is a bill that is ready to go: fully drafted, coalition-backed, and proven capable of unanimous Senate passage and near-unanimous Assembly Judiciary support. We have attorneys and advocates ready to support a new author at every step, at no cost.</w:t>
      </w:r>
      <w:r w:rsidDel="00000000" w:rsidR="00000000" w:rsidRPr="00000000">
        <w:rPr>
          <w:rtl w:val="0"/>
        </w:rPr>
      </w:r>
    </w:p>
    <w:tbl>
      <w:tblPr>
        <w:tblStyle w:val="Table2"/>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80"/>
        <w:gridCol w:w="3480"/>
        <w:gridCol w:w="3480"/>
        <w:tblGridChange w:id="0">
          <w:tblGrid>
            <w:gridCol w:w="3480"/>
            <w:gridCol w:w="3480"/>
            <w:gridCol w:w="3480"/>
          </w:tblGrid>
        </w:tblGridChange>
      </w:tblGrid>
      <w:tr>
        <w:trPr>
          <w:cantSplit w:val="0"/>
          <w:tblHeader w:val="0"/>
        </w:trPr>
        <w:tc>
          <w:tcPr/>
          <w:p w:rsidR="00000000" w:rsidDel="00000000" w:rsidP="00000000" w:rsidRDefault="00000000" w:rsidRPr="00000000" w14:paraId="0000002A">
            <w:pPr>
              <w:rPr/>
            </w:pPr>
            <w:r w:rsidDel="00000000" w:rsidR="00000000" w:rsidRPr="00000000">
              <w:rPr>
                <w:b w:val="1"/>
                <w:bCs w:val="1"/>
                <w:sz w:val="19"/>
                <w:szCs w:val="19"/>
                <w:rtl w:val="0"/>
              </w:rPr>
              <w:t xml:space="preserve">Wendy Turk</w:t>
            </w:r>
            <w:r w:rsidDel="00000000" w:rsidR="00000000" w:rsidRPr="00000000">
              <w:rPr>
                <w:rtl w:val="0"/>
              </w:rPr>
            </w:r>
          </w:p>
          <w:p w:rsidR="00000000" w:rsidDel="00000000" w:rsidP="00000000" w:rsidRDefault="00000000" w:rsidRPr="00000000" w14:paraId="0000002B">
            <w:pPr>
              <w:rPr/>
            </w:pPr>
            <w:r w:rsidDel="00000000" w:rsidR="00000000" w:rsidRPr="00000000">
              <w:rPr>
                <w:sz w:val="19"/>
                <w:szCs w:val="19"/>
                <w:rtl w:val="0"/>
              </w:rPr>
              <w:t xml:space="preserve">wturk333@gmail.com</w:t>
            </w:r>
            <w:r w:rsidDel="00000000" w:rsidR="00000000" w:rsidRPr="00000000">
              <w:rPr>
                <w:rtl w:val="0"/>
              </w:rPr>
            </w:r>
          </w:p>
          <w:p w:rsidR="00000000" w:rsidDel="00000000" w:rsidP="00000000" w:rsidRDefault="00000000" w:rsidRPr="00000000" w14:paraId="0000002C">
            <w:pPr>
              <w:rPr/>
            </w:pPr>
            <w:r w:rsidDel="00000000" w:rsidR="00000000" w:rsidRPr="00000000">
              <w:rPr>
                <w:sz w:val="19"/>
                <w:szCs w:val="19"/>
                <w:rtl w:val="0"/>
              </w:rPr>
              <w:t xml:space="preserve">(310) 936-4427</w:t>
            </w:r>
            <w:r w:rsidDel="00000000" w:rsidR="00000000" w:rsidRPr="00000000">
              <w:rPr>
                <w:rtl w:val="0"/>
              </w:rPr>
            </w:r>
          </w:p>
        </w:tc>
        <w:tc>
          <w:tcPr/>
          <w:p w:rsidR="00000000" w:rsidDel="00000000" w:rsidP="00000000" w:rsidRDefault="00000000" w:rsidRPr="00000000" w14:paraId="0000002D">
            <w:pPr>
              <w:rPr/>
            </w:pPr>
            <w:r w:rsidDel="00000000" w:rsidR="00000000" w:rsidRPr="00000000">
              <w:rPr>
                <w:b w:val="1"/>
                <w:bCs w:val="1"/>
                <w:sz w:val="19"/>
                <w:szCs w:val="19"/>
                <w:rtl w:val="0"/>
              </w:rPr>
              <w:t xml:space="preserve">Paul Kimball</w:t>
            </w:r>
            <w:r w:rsidDel="00000000" w:rsidR="00000000" w:rsidRPr="00000000">
              <w:rPr>
                <w:rtl w:val="0"/>
              </w:rPr>
            </w:r>
          </w:p>
          <w:p w:rsidR="00000000" w:rsidDel="00000000" w:rsidP="00000000" w:rsidRDefault="00000000" w:rsidRPr="00000000" w14:paraId="0000002E">
            <w:pPr>
              <w:rPr/>
            </w:pPr>
            <w:r w:rsidDel="00000000" w:rsidR="00000000" w:rsidRPr="00000000">
              <w:rPr>
                <w:sz w:val="19"/>
                <w:szCs w:val="19"/>
                <w:rtl w:val="0"/>
              </w:rPr>
              <w:t xml:space="preserve">PKSTJohns@aol.com</w:t>
            </w:r>
            <w:r w:rsidDel="00000000" w:rsidR="00000000" w:rsidRPr="00000000">
              <w:rPr>
                <w:rtl w:val="0"/>
              </w:rPr>
            </w:r>
          </w:p>
          <w:p w:rsidR="00000000" w:rsidDel="00000000" w:rsidP="00000000" w:rsidRDefault="00000000" w:rsidRPr="00000000" w14:paraId="0000002F">
            <w:pPr>
              <w:rPr/>
            </w:pPr>
            <w:r w:rsidDel="00000000" w:rsidR="00000000" w:rsidRPr="00000000">
              <w:rPr>
                <w:sz w:val="19"/>
                <w:szCs w:val="19"/>
                <w:rtl w:val="0"/>
              </w:rPr>
              <w:t xml:space="preserve">(209) 598-8410</w:t>
            </w:r>
            <w:r w:rsidDel="00000000" w:rsidR="00000000" w:rsidRPr="00000000">
              <w:rPr>
                <w:rtl w:val="0"/>
              </w:rPr>
            </w:r>
          </w:p>
        </w:tc>
        <w:tc>
          <w:tcPr/>
          <w:p w:rsidR="00000000" w:rsidDel="00000000" w:rsidP="00000000" w:rsidRDefault="00000000" w:rsidRPr="00000000" w14:paraId="00000030">
            <w:pPr>
              <w:rPr/>
            </w:pPr>
            <w:r w:rsidDel="00000000" w:rsidR="00000000" w:rsidRPr="00000000">
              <w:rPr>
                <w:b w:val="1"/>
                <w:bCs w:val="1"/>
                <w:sz w:val="19"/>
                <w:szCs w:val="19"/>
                <w:rtl w:val="0"/>
              </w:rPr>
              <w:t xml:space="preserve">Lori Schultz</w:t>
            </w:r>
            <w:r w:rsidDel="00000000" w:rsidR="00000000" w:rsidRPr="00000000">
              <w:rPr>
                <w:rtl w:val="0"/>
              </w:rPr>
            </w:r>
          </w:p>
          <w:p w:rsidR="00000000" w:rsidDel="00000000" w:rsidP="00000000" w:rsidRDefault="00000000" w:rsidRPr="00000000" w14:paraId="00000031">
            <w:pPr>
              <w:rPr/>
            </w:pPr>
            <w:r w:rsidDel="00000000" w:rsidR="00000000" w:rsidRPr="00000000">
              <w:rPr>
                <w:sz w:val="19"/>
                <w:szCs w:val="19"/>
                <w:rtl w:val="0"/>
              </w:rPr>
              <w:t xml:space="preserve">loriwschultz@gmail.com</w:t>
            </w:r>
            <w:r w:rsidDel="00000000" w:rsidR="00000000" w:rsidRPr="00000000">
              <w:rPr>
                <w:rtl w:val="0"/>
              </w:rPr>
            </w:r>
          </w:p>
          <w:p w:rsidR="00000000" w:rsidDel="00000000" w:rsidP="00000000" w:rsidRDefault="00000000" w:rsidRPr="00000000" w14:paraId="00000032">
            <w:pPr>
              <w:rPr/>
            </w:pPr>
            <w:r w:rsidDel="00000000" w:rsidR="00000000" w:rsidRPr="00000000">
              <w:rPr>
                <w:sz w:val="19"/>
                <w:szCs w:val="19"/>
                <w:rtl w:val="0"/>
              </w:rPr>
              <w:t xml:space="preserve">(661) 332-4039</w:t>
            </w: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4">
      <w:pPr>
        <w:rPr/>
      </w:pPr>
      <w:r w:rsidDel="00000000" w:rsidR="00000000" w:rsidRPr="00000000">
        <w:rPr>
          <w:i w:val="1"/>
          <w:iCs w:val="1"/>
          <w:sz w:val="17"/>
          <w:szCs w:val="17"/>
          <w:rtl w:val="0"/>
        </w:rPr>
        <w:t xml:space="preserve">Revised 8/17/2026</w:t>
      </w:r>
      <w:r w:rsidDel="00000000" w:rsidR="00000000" w:rsidRPr="00000000">
        <w:rPr>
          <w:rtl w:val="0"/>
        </w:rPr>
      </w:r>
    </w:p>
    <w:sectPr>
      <w:headerReference r:id="rId6" w:type="default"/>
      <w:pgSz w:h="15840" w:w="12240" w:orient="portrait"/>
      <w:pgMar w:bottom="1440" w:top="144" w:left="907.2" w:right="907.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spacing w:after="60" w:lineRule="auto"/>
      <w:jc w:val="center"/>
      <w:rPr/>
    </w:pPr>
    <w:r w:rsidDel="00000000" w:rsidR="00000000" w:rsidRPr="00000000">
      <w:rPr>
        <w:b w:val="1"/>
        <w:bCs w:val="1"/>
        <w:sz w:val="28"/>
        <w:szCs w:val="28"/>
      </w:rPr>
      <w:drawing>
        <wp:inline distB="114300" distT="114300" distL="114300" distR="114300">
          <wp:extent cx="1276350" cy="941070"/>
          <wp:effectExtent b="0" l="0" r="0" t="0"/>
          <wp:docPr id="1" name="image1.jpg"/>
          <a:graphic>
            <a:graphicData uri="http://schemas.openxmlformats.org/drawingml/2006/picture">
              <pic:pic>
                <pic:nvPicPr>
                  <pic:cNvPr id="0" name="image1.jpg"/>
                  <pic:cNvPicPr preferRelativeResize="0"/>
                </pic:nvPicPr>
                <pic:blipFill>
                  <a:blip r:embed="rId1"/>
                  <a:srcRect b="12858" l="0" r="-4280" t="13284"/>
                  <a:stretch>
                    <a:fillRect/>
                  </a:stretch>
                </pic:blipFill>
                <pic:spPr>
                  <a:xfrm>
                    <a:off x="0" y="0"/>
                    <a:ext cx="1276350" cy="94107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